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BF7" w:rsidRPr="000F6BF7" w:rsidRDefault="000F6BF7" w:rsidP="000F6BF7">
      <w:pPr>
        <w:spacing w:after="200" w:line="276" w:lineRule="auto"/>
        <w:jc w:val="center"/>
        <w:rPr>
          <w:rFonts w:eastAsia="Times New Roman" w:cs="Times New Roman"/>
          <w:b/>
          <w:color w:val="000000"/>
          <w:sz w:val="24"/>
          <w:szCs w:val="20"/>
          <w:lang w:val="x-none" w:eastAsia="x-none"/>
        </w:rPr>
      </w:pPr>
      <w:r w:rsidRPr="000F6BF7">
        <w:rPr>
          <w:rFonts w:eastAsia="Times New Roman" w:cs="Times New Roman"/>
          <w:b/>
          <w:color w:val="000000"/>
          <w:sz w:val="24"/>
          <w:szCs w:val="20"/>
          <w:lang w:val="x-none" w:eastAsia="x-none"/>
        </w:rPr>
        <w:t>Муниципальное бюджетное общеобразовательное учреждение</w:t>
      </w:r>
    </w:p>
    <w:p w:rsidR="000F6BF7" w:rsidRPr="000F6BF7" w:rsidRDefault="000F6BF7" w:rsidP="000F6BF7">
      <w:pPr>
        <w:spacing w:after="200" w:line="276" w:lineRule="auto"/>
        <w:jc w:val="center"/>
        <w:rPr>
          <w:rFonts w:eastAsia="Times New Roman" w:cs="Times New Roman"/>
          <w:b/>
          <w:color w:val="000000"/>
          <w:sz w:val="24"/>
          <w:szCs w:val="20"/>
          <w:lang w:val="x-none" w:eastAsia="x-none"/>
        </w:rPr>
      </w:pPr>
      <w:r w:rsidRPr="000F6BF7">
        <w:rPr>
          <w:rFonts w:eastAsia="Times New Roman" w:cs="Times New Roman"/>
          <w:b/>
          <w:color w:val="000000"/>
          <w:sz w:val="24"/>
          <w:szCs w:val="20"/>
          <w:lang w:val="x-none" w:eastAsia="x-none"/>
        </w:rPr>
        <w:t>«</w:t>
      </w:r>
      <w:proofErr w:type="spellStart"/>
      <w:r w:rsidRPr="000F6BF7">
        <w:rPr>
          <w:rFonts w:eastAsia="Times New Roman" w:cs="Times New Roman"/>
          <w:b/>
          <w:color w:val="000000"/>
          <w:sz w:val="24"/>
          <w:szCs w:val="20"/>
          <w:lang w:val="x-none" w:eastAsia="x-none"/>
        </w:rPr>
        <w:t>Сармановская</w:t>
      </w:r>
      <w:proofErr w:type="spellEnd"/>
      <w:r w:rsidRPr="000F6BF7">
        <w:rPr>
          <w:rFonts w:eastAsia="Times New Roman" w:cs="Times New Roman"/>
          <w:b/>
          <w:color w:val="000000"/>
          <w:sz w:val="24"/>
          <w:szCs w:val="20"/>
          <w:lang w:val="x-none" w:eastAsia="x-none"/>
        </w:rPr>
        <w:t xml:space="preserve"> средняя общеобразовательная школа»</w:t>
      </w:r>
    </w:p>
    <w:p w:rsidR="000F6BF7" w:rsidRPr="000F6BF7" w:rsidRDefault="000F6BF7" w:rsidP="000F6BF7">
      <w:pPr>
        <w:spacing w:after="200" w:line="276" w:lineRule="auto"/>
        <w:jc w:val="center"/>
        <w:rPr>
          <w:rFonts w:eastAsia="Times New Roman" w:cs="Times New Roman"/>
          <w:b/>
          <w:color w:val="000000"/>
          <w:sz w:val="24"/>
          <w:szCs w:val="20"/>
          <w:lang w:val="x-none" w:eastAsia="x-none"/>
        </w:rPr>
      </w:pPr>
      <w:proofErr w:type="spellStart"/>
      <w:r w:rsidRPr="000F6BF7">
        <w:rPr>
          <w:rFonts w:eastAsia="Times New Roman" w:cs="Times New Roman"/>
          <w:b/>
          <w:color w:val="000000"/>
          <w:sz w:val="24"/>
          <w:szCs w:val="20"/>
          <w:lang w:val="x-none" w:eastAsia="x-none"/>
        </w:rPr>
        <w:t>Сармановского</w:t>
      </w:r>
      <w:proofErr w:type="spellEnd"/>
      <w:r w:rsidRPr="000F6BF7">
        <w:rPr>
          <w:rFonts w:eastAsia="Times New Roman" w:cs="Times New Roman"/>
          <w:b/>
          <w:color w:val="000000"/>
          <w:sz w:val="24"/>
          <w:szCs w:val="20"/>
          <w:lang w:val="x-none" w:eastAsia="x-none"/>
        </w:rPr>
        <w:t xml:space="preserve"> муниципального района Республики Татарстан</w:t>
      </w:r>
    </w:p>
    <w:p w:rsidR="000F6BF7" w:rsidRPr="000F6BF7" w:rsidRDefault="000F6BF7" w:rsidP="000F6BF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color w:val="000000"/>
          <w:sz w:val="22"/>
          <w:szCs w:val="20"/>
          <w:lang w:eastAsia="ru-RU"/>
        </w:rPr>
      </w:pPr>
    </w:p>
    <w:tbl>
      <w:tblPr>
        <w:tblpPr w:leftFromText="180" w:rightFromText="180" w:vertAnchor="text" w:horzAnchor="margin" w:tblpXSpec="center" w:tblpY="46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827"/>
        <w:gridCol w:w="3827"/>
      </w:tblGrid>
      <w:tr w:rsidR="000F6BF7" w:rsidRPr="000F6BF7" w:rsidTr="005A0E7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F7" w:rsidRPr="000F6BF7" w:rsidRDefault="000F6BF7" w:rsidP="000F6BF7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Рассмотрено:  </w:t>
            </w:r>
          </w:p>
          <w:p w:rsidR="000F6BF7" w:rsidRPr="000F6BF7" w:rsidRDefault="000F6BF7" w:rsidP="000F6BF7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МО: </w:t>
            </w:r>
          </w:p>
          <w:p w:rsidR="000F6BF7" w:rsidRPr="000F6BF7" w:rsidRDefault="000F6BF7" w:rsidP="000F6BF7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proofErr w:type="gramStart"/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  /</w:t>
            </w:r>
            <w:proofErr w:type="gramEnd"/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.Каримова Р.Р./                          </w:t>
            </w:r>
          </w:p>
          <w:p w:rsidR="000F6BF7" w:rsidRPr="000F6BF7" w:rsidRDefault="000F6BF7" w:rsidP="000F6BF7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</w:t>
            </w:r>
            <w:proofErr w:type="gramStart"/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 1</w:t>
            </w:r>
            <w:proofErr w:type="gramEnd"/>
          </w:p>
          <w:p w:rsidR="000F6BF7" w:rsidRPr="000F6BF7" w:rsidRDefault="003C25BF" w:rsidP="000F6BF7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  «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0F6BF7"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» августа 202</w:t>
            </w:r>
            <w:r w:rsidR="000F6BF7" w:rsidRPr="000F6BF7">
              <w:rPr>
                <w:rFonts w:eastAsia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="000F6BF7"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0F6BF7" w:rsidRPr="000F6BF7" w:rsidRDefault="000F6BF7" w:rsidP="000F6BF7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BF7" w:rsidRPr="000F6BF7" w:rsidRDefault="000F6BF7" w:rsidP="000F6BF7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0F6BF7" w:rsidRPr="000F6BF7" w:rsidRDefault="000F6BF7" w:rsidP="000F6BF7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Зам. директора по УЧ: </w:t>
            </w:r>
          </w:p>
          <w:p w:rsidR="000F6BF7" w:rsidRPr="000F6BF7" w:rsidRDefault="000F6BF7" w:rsidP="000F6BF7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_______/</w:t>
            </w: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val="tt-RU" w:eastAsia="ru-RU"/>
              </w:rPr>
              <w:t>Нургалиева</w:t>
            </w: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val="tt-RU" w:eastAsia="ru-RU"/>
              </w:rPr>
              <w:t>А</w:t>
            </w: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</w:p>
          <w:p w:rsidR="000000D9" w:rsidRPr="000F6BF7" w:rsidRDefault="000000D9" w:rsidP="000000D9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</w:t>
            </w:r>
            <w:proofErr w:type="gramStart"/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 1</w:t>
            </w:r>
            <w:proofErr w:type="gramEnd"/>
          </w:p>
          <w:p w:rsidR="000F6BF7" w:rsidRPr="000F6BF7" w:rsidRDefault="003C25BF" w:rsidP="000F6BF7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«28</w:t>
            </w:r>
            <w:r w:rsidR="000F6BF7"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» августа 20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tt-RU" w:eastAsia="ru-RU"/>
              </w:rPr>
              <w:t>24</w:t>
            </w:r>
            <w:r w:rsidR="000F6BF7"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BF7" w:rsidRPr="000F6BF7" w:rsidRDefault="000F6BF7" w:rsidP="000F6BF7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Утверждено:</w:t>
            </w:r>
          </w:p>
          <w:p w:rsidR="000F6BF7" w:rsidRPr="000F6BF7" w:rsidRDefault="000F6BF7" w:rsidP="000F6BF7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Директор школы:</w:t>
            </w:r>
          </w:p>
          <w:p w:rsidR="000F6BF7" w:rsidRPr="000F6BF7" w:rsidRDefault="000F6BF7" w:rsidP="000F6BF7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_______    /</w:t>
            </w: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val="tt-RU" w:eastAsia="ru-RU"/>
              </w:rPr>
              <w:t>Газимова</w:t>
            </w: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val="tt-RU" w:eastAsia="ru-RU"/>
              </w:rPr>
              <w:t>Л</w:t>
            </w: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val="tt-RU" w:eastAsia="ru-RU"/>
              </w:rPr>
              <w:t>Р</w:t>
            </w:r>
            <w:r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</w:p>
          <w:p w:rsidR="000F6BF7" w:rsidRPr="000F6BF7" w:rsidRDefault="000000D9" w:rsidP="000F6BF7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Приказ № 8</w:t>
            </w:r>
            <w:r w:rsidR="000F6BF7"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8-О  </w:t>
            </w:r>
          </w:p>
          <w:p w:rsidR="000F6BF7" w:rsidRPr="000F6BF7" w:rsidRDefault="000000D9" w:rsidP="000F6BF7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 «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 »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сентября</w:t>
            </w:r>
            <w:r w:rsidR="000F6BF7"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202</w:t>
            </w:r>
            <w:r w:rsidR="000F6BF7" w:rsidRPr="000F6BF7">
              <w:rPr>
                <w:rFonts w:eastAsia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="000F6BF7" w:rsidRPr="000F6BF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0F6BF7" w:rsidRPr="000F6BF7" w:rsidRDefault="000F6BF7" w:rsidP="000F6BF7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F6BF7" w:rsidRPr="000F6BF7" w:rsidRDefault="000F6BF7" w:rsidP="000F6BF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color w:val="000000"/>
          <w:sz w:val="22"/>
          <w:szCs w:val="20"/>
          <w:lang w:eastAsia="ru-RU"/>
        </w:rPr>
      </w:pPr>
    </w:p>
    <w:p w:rsidR="000F6BF7" w:rsidRPr="000F6BF7" w:rsidRDefault="000F6BF7" w:rsidP="000F6BF7">
      <w:pPr>
        <w:spacing w:after="0" w:line="240" w:lineRule="auto"/>
        <w:jc w:val="left"/>
        <w:rPr>
          <w:rFonts w:ascii="Calibri" w:eastAsia="Times New Roman" w:hAnsi="Calibri" w:cs="Times New Roman"/>
          <w:b/>
          <w:bCs/>
          <w:color w:val="000000"/>
          <w:sz w:val="22"/>
          <w:szCs w:val="20"/>
          <w:lang w:val="tt-RU" w:eastAsia="ru-RU"/>
        </w:rPr>
      </w:pPr>
    </w:p>
    <w:p w:rsidR="000F6BF7" w:rsidRPr="000F6BF7" w:rsidRDefault="000F6BF7" w:rsidP="000F6BF7">
      <w:pPr>
        <w:autoSpaceDE w:val="0"/>
        <w:autoSpaceDN w:val="0"/>
        <w:spacing w:after="0" w:line="240" w:lineRule="auto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0F6BF7" w:rsidRPr="000F6BF7" w:rsidRDefault="000F6BF7" w:rsidP="000F6BF7">
      <w:pPr>
        <w:autoSpaceDE w:val="0"/>
        <w:autoSpaceDN w:val="0"/>
        <w:spacing w:after="0" w:line="240" w:lineRule="auto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0F6BF7" w:rsidRPr="000F6BF7" w:rsidRDefault="000F6BF7" w:rsidP="000F6BF7">
      <w:pPr>
        <w:autoSpaceDE w:val="0"/>
        <w:autoSpaceDN w:val="0"/>
        <w:spacing w:after="0" w:line="240" w:lineRule="auto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0F6BF7" w:rsidRPr="000F6BF7" w:rsidRDefault="000F6BF7" w:rsidP="000F6BF7">
      <w:pPr>
        <w:autoSpaceDE w:val="0"/>
        <w:autoSpaceDN w:val="0"/>
        <w:spacing w:after="0" w:line="240" w:lineRule="auto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0F6BF7" w:rsidRPr="000F6BF7" w:rsidRDefault="000F6BF7" w:rsidP="000F6BF7">
      <w:pPr>
        <w:autoSpaceDE w:val="0"/>
        <w:autoSpaceDN w:val="0"/>
        <w:spacing w:after="0" w:line="240" w:lineRule="auto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0F6BF7" w:rsidRPr="000F6BF7" w:rsidRDefault="000F6BF7" w:rsidP="000F6BF7">
      <w:pPr>
        <w:autoSpaceDE w:val="0"/>
        <w:autoSpaceDN w:val="0"/>
        <w:spacing w:after="0" w:line="240" w:lineRule="auto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0F6BF7" w:rsidRPr="000F6BF7" w:rsidRDefault="000F6BF7" w:rsidP="000F6BF7">
      <w:pPr>
        <w:autoSpaceDE w:val="0"/>
        <w:autoSpaceDN w:val="0"/>
        <w:spacing w:after="0" w:line="240" w:lineRule="auto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0F6BF7" w:rsidRPr="000F6BF7" w:rsidRDefault="000F6BF7" w:rsidP="000F6BF7">
      <w:pPr>
        <w:autoSpaceDE w:val="0"/>
        <w:autoSpaceDN w:val="0"/>
        <w:spacing w:after="0" w:line="240" w:lineRule="auto"/>
        <w:jc w:val="lef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0F6BF7" w:rsidRPr="000F6BF7" w:rsidRDefault="000F6BF7" w:rsidP="000F6BF7">
      <w:pPr>
        <w:autoSpaceDE w:val="0"/>
        <w:autoSpaceDN w:val="0"/>
        <w:spacing w:after="0" w:line="240" w:lineRule="auto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0F6BF7" w:rsidRPr="000F6BF7" w:rsidRDefault="000F6BF7" w:rsidP="000F6BF7">
      <w:pPr>
        <w:spacing w:after="0" w:line="240" w:lineRule="auto"/>
        <w:jc w:val="center"/>
        <w:rPr>
          <w:rFonts w:eastAsia="Times New Roman" w:cs="Times New Roman"/>
          <w:b/>
          <w:color w:val="000000"/>
          <w:sz w:val="40"/>
          <w:szCs w:val="40"/>
          <w:lang w:eastAsia="ru-RU"/>
        </w:rPr>
      </w:pPr>
      <w:r w:rsidRPr="000F6BF7">
        <w:rPr>
          <w:rFonts w:eastAsia="Times New Roman" w:cs="Times New Roman"/>
          <w:b/>
          <w:color w:val="000000"/>
          <w:sz w:val="40"/>
          <w:szCs w:val="40"/>
          <w:lang w:eastAsia="ru-RU"/>
        </w:rPr>
        <w:t xml:space="preserve">Приложение к рабочей программе </w:t>
      </w:r>
    </w:p>
    <w:p w:rsidR="000F6BF7" w:rsidRPr="000F6BF7" w:rsidRDefault="000F6BF7" w:rsidP="000F6BF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 w:val="40"/>
          <w:szCs w:val="40"/>
          <w:lang w:eastAsia="ru-RU"/>
        </w:rPr>
      </w:pPr>
      <w:r w:rsidRPr="000F6BF7">
        <w:rPr>
          <w:rFonts w:eastAsia="Times New Roman" w:cs="Times New Roman"/>
          <w:b/>
          <w:color w:val="000000"/>
          <w:sz w:val="40"/>
          <w:szCs w:val="40"/>
          <w:lang w:eastAsia="ru-RU"/>
        </w:rPr>
        <w:t>по учебному курсу «</w:t>
      </w:r>
      <w:proofErr w:type="spellStart"/>
      <w:proofErr w:type="gramStart"/>
      <w:r w:rsidRPr="000F6BF7">
        <w:rPr>
          <w:rFonts w:eastAsia="Times New Roman" w:cs="Times New Roman"/>
          <w:b/>
          <w:color w:val="000000"/>
          <w:sz w:val="40"/>
          <w:szCs w:val="40"/>
          <w:lang w:eastAsia="ru-RU"/>
        </w:rPr>
        <w:t>Родн</w:t>
      </w:r>
      <w:proofErr w:type="spellEnd"/>
      <w:r w:rsidRPr="000F6BF7">
        <w:rPr>
          <w:rFonts w:eastAsia="Times New Roman" w:cs="Times New Roman"/>
          <w:b/>
          <w:color w:val="000000"/>
          <w:sz w:val="40"/>
          <w:szCs w:val="40"/>
          <w:lang w:val="tt-RU" w:eastAsia="ru-RU"/>
        </w:rPr>
        <w:t>ая  (</w:t>
      </w:r>
      <w:proofErr w:type="gramEnd"/>
      <w:r w:rsidRPr="000F6BF7">
        <w:rPr>
          <w:rFonts w:eastAsia="Times New Roman" w:cs="Times New Roman"/>
          <w:b/>
          <w:color w:val="000000"/>
          <w:sz w:val="40"/>
          <w:szCs w:val="40"/>
          <w:lang w:val="tt-RU" w:eastAsia="ru-RU"/>
        </w:rPr>
        <w:t>татарская) литература</w:t>
      </w:r>
      <w:r w:rsidRPr="000F6BF7">
        <w:rPr>
          <w:rFonts w:eastAsia="Times New Roman" w:cs="Times New Roman"/>
          <w:b/>
          <w:color w:val="000000"/>
          <w:sz w:val="40"/>
          <w:szCs w:val="40"/>
          <w:lang w:eastAsia="ru-RU"/>
        </w:rPr>
        <w:t>»</w:t>
      </w:r>
    </w:p>
    <w:p w:rsidR="000F6BF7" w:rsidRPr="000F6BF7" w:rsidRDefault="000F6BF7" w:rsidP="000F6BF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 w:val="40"/>
          <w:szCs w:val="40"/>
          <w:lang w:eastAsia="ru-RU"/>
        </w:rPr>
      </w:pPr>
      <w:r w:rsidRPr="000F6BF7">
        <w:rPr>
          <w:rFonts w:eastAsia="Times New Roman" w:cs="Times New Roman"/>
          <w:b/>
          <w:color w:val="000000"/>
          <w:sz w:val="40"/>
          <w:szCs w:val="40"/>
          <w:lang w:eastAsia="ru-RU"/>
        </w:rPr>
        <w:t xml:space="preserve"> для </w:t>
      </w:r>
      <w:r>
        <w:rPr>
          <w:rFonts w:eastAsia="Times New Roman" w:cs="Times New Roman"/>
          <w:b/>
          <w:color w:val="000000"/>
          <w:sz w:val="40"/>
          <w:szCs w:val="40"/>
          <w:lang w:val="tt-RU" w:eastAsia="ru-RU"/>
        </w:rPr>
        <w:t>11</w:t>
      </w:r>
      <w:r w:rsidRPr="000F6BF7">
        <w:rPr>
          <w:rFonts w:eastAsia="Times New Roman" w:cs="Times New Roman"/>
          <w:b/>
          <w:color w:val="000000"/>
          <w:sz w:val="40"/>
          <w:szCs w:val="40"/>
          <w:lang w:eastAsia="ru-RU"/>
        </w:rPr>
        <w:t xml:space="preserve"> класса</w:t>
      </w:r>
    </w:p>
    <w:p w:rsidR="000F6BF7" w:rsidRPr="000F6BF7" w:rsidRDefault="000F6BF7" w:rsidP="000F6BF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 w:val="22"/>
          <w:szCs w:val="20"/>
          <w:lang w:eastAsia="ru-RU"/>
        </w:rPr>
      </w:pPr>
    </w:p>
    <w:p w:rsidR="000F6BF7" w:rsidRPr="000F6BF7" w:rsidRDefault="000F6BF7" w:rsidP="000F6BF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eastAsia="Times New Roman" w:cs="Times New Roman"/>
          <w:i/>
          <w:iCs/>
          <w:color w:val="000000"/>
          <w:sz w:val="24"/>
          <w:szCs w:val="24"/>
          <w:lang w:val="tt-RU" w:eastAsia="ru-RU"/>
        </w:rPr>
      </w:pPr>
      <w:r w:rsidRPr="000F6BF7">
        <w:rPr>
          <w:rFonts w:eastAsia="Times New Roman" w:cs="Times New Roman"/>
          <w:i/>
          <w:iCs/>
          <w:color w:val="000000"/>
          <w:sz w:val="24"/>
          <w:szCs w:val="24"/>
          <w:lang w:val="tt-RU" w:eastAsia="ru-RU"/>
        </w:rPr>
        <w:t>Составитель:</w:t>
      </w:r>
    </w:p>
    <w:p w:rsidR="000F6BF7" w:rsidRPr="000F6BF7" w:rsidRDefault="000F6BF7" w:rsidP="000F6BF7">
      <w:pPr>
        <w:spacing w:after="0" w:line="240" w:lineRule="auto"/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spellStart"/>
      <w:r w:rsidRPr="000F6BF7">
        <w:rPr>
          <w:rFonts w:eastAsia="Times New Roman" w:cs="Times New Roman"/>
          <w:color w:val="000000"/>
          <w:sz w:val="24"/>
          <w:szCs w:val="24"/>
          <w:lang w:eastAsia="ru-RU"/>
        </w:rPr>
        <w:t>Хатипова</w:t>
      </w:r>
      <w:proofErr w:type="spellEnd"/>
      <w:r w:rsidRPr="000F6BF7">
        <w:rPr>
          <w:rFonts w:eastAsia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0F6BF7">
        <w:rPr>
          <w:rFonts w:eastAsia="Times New Roman" w:cs="Times New Roman"/>
          <w:color w:val="000000"/>
          <w:sz w:val="24"/>
          <w:szCs w:val="24"/>
          <w:lang w:eastAsia="ru-RU"/>
        </w:rPr>
        <w:t>Гульназ</w:t>
      </w:r>
      <w:proofErr w:type="spellEnd"/>
      <w:r w:rsidR="003C25BF">
        <w:rPr>
          <w:rFonts w:eastAsia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0F6BF7">
        <w:rPr>
          <w:rFonts w:eastAsia="Times New Roman" w:cs="Times New Roman"/>
          <w:color w:val="000000"/>
          <w:sz w:val="24"/>
          <w:szCs w:val="24"/>
          <w:lang w:eastAsia="ru-RU"/>
        </w:rPr>
        <w:t>Рафисовна</w:t>
      </w:r>
      <w:proofErr w:type="spellEnd"/>
      <w:r w:rsidRPr="000F6BF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0F6BF7" w:rsidRPr="000F6BF7" w:rsidRDefault="000F6BF7" w:rsidP="000F6BF7">
      <w:pPr>
        <w:spacing w:after="0" w:line="240" w:lineRule="auto"/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F6BF7">
        <w:rPr>
          <w:rFonts w:eastAsia="Times New Roman" w:cs="Times New Roman"/>
          <w:color w:val="000000"/>
          <w:sz w:val="24"/>
          <w:szCs w:val="24"/>
          <w:lang w:eastAsia="ru-RU"/>
        </w:rPr>
        <w:t>первая квалификационная категория</w:t>
      </w:r>
    </w:p>
    <w:p w:rsidR="000F6BF7" w:rsidRPr="000F6BF7" w:rsidRDefault="000F6BF7" w:rsidP="000F6BF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eastAsia="Times New Roman" w:cs="Times New Roman"/>
          <w:iCs/>
          <w:color w:val="000000"/>
          <w:sz w:val="24"/>
          <w:szCs w:val="24"/>
          <w:lang w:eastAsia="ru-RU"/>
        </w:rPr>
      </w:pPr>
      <w:r w:rsidRPr="000F6BF7">
        <w:rPr>
          <w:rFonts w:eastAsia="Times New Roman" w:cs="Times New Roman"/>
          <w:iCs/>
          <w:color w:val="000000"/>
          <w:sz w:val="24"/>
          <w:szCs w:val="24"/>
          <w:lang w:eastAsia="ru-RU"/>
        </w:rPr>
        <w:t xml:space="preserve">Рассмотрено на заседании </w:t>
      </w:r>
    </w:p>
    <w:p w:rsidR="000F6BF7" w:rsidRPr="000F6BF7" w:rsidRDefault="000F6BF7" w:rsidP="000F6BF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eastAsia="Times New Roman" w:cs="Times New Roman"/>
          <w:iCs/>
          <w:color w:val="000000"/>
          <w:sz w:val="24"/>
          <w:szCs w:val="24"/>
          <w:lang w:eastAsia="ru-RU"/>
        </w:rPr>
      </w:pPr>
      <w:r w:rsidRPr="000F6BF7">
        <w:rPr>
          <w:rFonts w:eastAsia="Times New Roman" w:cs="Times New Roman"/>
          <w:iCs/>
          <w:color w:val="000000"/>
          <w:sz w:val="24"/>
          <w:szCs w:val="24"/>
          <w:lang w:eastAsia="ru-RU"/>
        </w:rPr>
        <w:t xml:space="preserve">педагогического совета, </w:t>
      </w:r>
    </w:p>
    <w:p w:rsidR="000F6BF7" w:rsidRPr="000F6BF7" w:rsidRDefault="000F6BF7" w:rsidP="000F6BF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eastAsia="Times New Roman" w:cs="Times New Roman"/>
          <w:iCs/>
          <w:color w:val="000000"/>
          <w:sz w:val="24"/>
          <w:szCs w:val="24"/>
          <w:lang w:eastAsia="ru-RU"/>
        </w:rPr>
      </w:pPr>
      <w:r w:rsidRPr="000F6BF7">
        <w:rPr>
          <w:rFonts w:eastAsia="Times New Roman" w:cs="Times New Roman"/>
          <w:iCs/>
          <w:color w:val="000000"/>
          <w:sz w:val="24"/>
          <w:szCs w:val="24"/>
          <w:lang w:eastAsia="ru-RU"/>
        </w:rPr>
        <w:t>протокол № 1</w:t>
      </w:r>
    </w:p>
    <w:p w:rsidR="000F6BF7" w:rsidRPr="000F6BF7" w:rsidRDefault="003C25BF" w:rsidP="000F6BF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eastAsia="Times New Roman" w:cs="Times New Roman"/>
          <w:iCs/>
          <w:sz w:val="24"/>
          <w:szCs w:val="24"/>
          <w:lang w:eastAsia="ru-RU"/>
        </w:rPr>
      </w:pPr>
      <w:r>
        <w:rPr>
          <w:rFonts w:eastAsia="Times New Roman" w:cs="Times New Roman"/>
          <w:iCs/>
          <w:sz w:val="24"/>
          <w:szCs w:val="24"/>
          <w:lang w:eastAsia="ru-RU"/>
        </w:rPr>
        <w:t>от «</w:t>
      </w:r>
      <w:proofErr w:type="gramStart"/>
      <w:r>
        <w:rPr>
          <w:rFonts w:eastAsia="Times New Roman" w:cs="Times New Roman"/>
          <w:iCs/>
          <w:sz w:val="24"/>
          <w:szCs w:val="24"/>
          <w:lang w:eastAsia="ru-RU"/>
        </w:rPr>
        <w:t>28</w:t>
      </w:r>
      <w:r w:rsidR="000F6BF7" w:rsidRPr="000F6BF7">
        <w:rPr>
          <w:rFonts w:eastAsia="Times New Roman" w:cs="Times New Roman"/>
          <w:iCs/>
          <w:sz w:val="24"/>
          <w:szCs w:val="24"/>
          <w:lang w:eastAsia="ru-RU"/>
        </w:rPr>
        <w:t xml:space="preserve">»   </w:t>
      </w:r>
      <w:proofErr w:type="gramEnd"/>
      <w:r w:rsidR="000F6BF7" w:rsidRPr="000F6BF7">
        <w:rPr>
          <w:rFonts w:eastAsia="Times New Roman" w:cs="Times New Roman"/>
          <w:iCs/>
          <w:sz w:val="24"/>
          <w:szCs w:val="24"/>
          <w:lang w:eastAsia="ru-RU"/>
        </w:rPr>
        <w:t>августа 2024 года.</w:t>
      </w:r>
    </w:p>
    <w:p w:rsidR="000F6BF7" w:rsidRPr="000F6BF7" w:rsidRDefault="000F6BF7" w:rsidP="000F6BF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eastAsia="Times New Roman" w:cs="Times New Roman"/>
          <w:i/>
          <w:iCs/>
          <w:sz w:val="24"/>
          <w:szCs w:val="24"/>
          <w:lang w:eastAsia="ru-RU"/>
        </w:rPr>
      </w:pPr>
    </w:p>
    <w:p w:rsidR="000F6BF7" w:rsidRPr="000F6BF7" w:rsidRDefault="000F6BF7" w:rsidP="000F6BF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:rsidR="000F6BF7" w:rsidRPr="000F6BF7" w:rsidRDefault="000F6BF7" w:rsidP="000F6BF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F6BF7">
        <w:rPr>
          <w:rFonts w:eastAsia="Times New Roman" w:cs="Times New Roman"/>
          <w:color w:val="000000"/>
          <w:sz w:val="24"/>
          <w:szCs w:val="24"/>
          <w:lang w:eastAsia="ru-RU"/>
        </w:rPr>
        <w:t>202</w:t>
      </w:r>
      <w:r w:rsidRPr="000F6BF7">
        <w:rPr>
          <w:rFonts w:eastAsia="Times New Roman" w:cs="Times New Roman"/>
          <w:color w:val="000000"/>
          <w:sz w:val="24"/>
          <w:szCs w:val="24"/>
          <w:lang w:val="tt-RU" w:eastAsia="ru-RU"/>
        </w:rPr>
        <w:t>4</w:t>
      </w:r>
      <w:r w:rsidRPr="000F6BF7">
        <w:rPr>
          <w:rFonts w:eastAsia="Times New Roman" w:cs="Times New Roman"/>
          <w:color w:val="000000"/>
          <w:sz w:val="24"/>
          <w:szCs w:val="24"/>
          <w:lang w:eastAsia="ru-RU"/>
        </w:rPr>
        <w:t>– 202</w:t>
      </w:r>
      <w:r w:rsidRPr="000F6BF7">
        <w:rPr>
          <w:rFonts w:eastAsia="Times New Roman" w:cs="Times New Roman"/>
          <w:color w:val="000000"/>
          <w:sz w:val="24"/>
          <w:szCs w:val="24"/>
          <w:lang w:val="tt-RU" w:eastAsia="ru-RU"/>
        </w:rPr>
        <w:t>5</w:t>
      </w:r>
      <w:r w:rsidRPr="000F6BF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0F6BF7" w:rsidRPr="000F6BF7" w:rsidRDefault="000F6BF7" w:rsidP="000F6BF7">
      <w:pPr>
        <w:tabs>
          <w:tab w:val="left" w:pos="142"/>
        </w:tabs>
        <w:autoSpaceDE w:val="0"/>
        <w:spacing w:after="0" w:line="240" w:lineRule="auto"/>
        <w:ind w:firstLine="142"/>
        <w:jc w:val="center"/>
        <w:rPr>
          <w:rFonts w:eastAsia="MS Mincho" w:cs="Times New Roman"/>
          <w:b/>
          <w:szCs w:val="28"/>
        </w:rPr>
      </w:pPr>
      <w:r w:rsidRPr="000F6BF7">
        <w:rPr>
          <w:rFonts w:eastAsia="MS Mincho" w:cs="Times New Roman"/>
          <w:b/>
          <w:szCs w:val="28"/>
        </w:rPr>
        <w:lastRenderedPageBreak/>
        <w:t>Составлено на основе следующих нормативно-правовых документов:</w:t>
      </w:r>
    </w:p>
    <w:p w:rsidR="000F6BF7" w:rsidRPr="000F6BF7" w:rsidRDefault="000F6BF7" w:rsidP="000F6BF7">
      <w:pPr>
        <w:tabs>
          <w:tab w:val="left" w:pos="142"/>
        </w:tabs>
        <w:autoSpaceDE w:val="0"/>
        <w:spacing w:after="0" w:line="240" w:lineRule="auto"/>
        <w:ind w:firstLine="142"/>
        <w:jc w:val="left"/>
        <w:rPr>
          <w:rFonts w:eastAsia="MS Mincho" w:cs="Times New Roman"/>
          <w:b/>
          <w:sz w:val="24"/>
          <w:szCs w:val="24"/>
        </w:rPr>
      </w:pPr>
    </w:p>
    <w:p w:rsidR="000F6BF7" w:rsidRPr="000F6BF7" w:rsidRDefault="000F6BF7" w:rsidP="000F6BF7">
      <w:pPr>
        <w:numPr>
          <w:ilvl w:val="0"/>
          <w:numId w:val="3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contextualSpacing/>
        <w:jc w:val="left"/>
        <w:outlineLvl w:val="0"/>
        <w:rPr>
          <w:rFonts w:eastAsia="MS Mincho" w:cs="Times New Roman"/>
          <w:sz w:val="26"/>
          <w:szCs w:val="26"/>
          <w:lang w:val="tt-RU"/>
        </w:rPr>
      </w:pPr>
      <w:proofErr w:type="gramStart"/>
      <w:r w:rsidRPr="000F6BF7">
        <w:rPr>
          <w:rFonts w:eastAsia="MS Mincho" w:cs="Times New Roman"/>
          <w:sz w:val="26"/>
          <w:szCs w:val="26"/>
        </w:rPr>
        <w:t>Основная  образовательная</w:t>
      </w:r>
      <w:proofErr w:type="gramEnd"/>
      <w:r w:rsidRPr="000F6BF7">
        <w:rPr>
          <w:rFonts w:eastAsia="MS Mincho" w:cs="Times New Roman"/>
          <w:sz w:val="26"/>
          <w:szCs w:val="26"/>
        </w:rPr>
        <w:t xml:space="preserve"> программа основного общего образования МБОУ «</w:t>
      </w:r>
      <w:r w:rsidRPr="000F6BF7">
        <w:rPr>
          <w:rFonts w:eastAsia="MS Mincho" w:cs="Times New Roman"/>
          <w:sz w:val="26"/>
          <w:szCs w:val="26"/>
          <w:lang w:val="tt-RU"/>
        </w:rPr>
        <w:t xml:space="preserve">Сармановская </w:t>
      </w:r>
      <w:r w:rsidRPr="000F6BF7">
        <w:rPr>
          <w:rFonts w:eastAsia="MS Mincho" w:cs="Times New Roman"/>
          <w:sz w:val="26"/>
          <w:szCs w:val="26"/>
        </w:rPr>
        <w:t xml:space="preserve">средняя общеобразовательная школа </w:t>
      </w:r>
      <w:proofErr w:type="spellStart"/>
      <w:r w:rsidRPr="000F6BF7">
        <w:rPr>
          <w:rFonts w:eastAsia="MS Mincho" w:cs="Times New Roman"/>
          <w:sz w:val="26"/>
          <w:szCs w:val="26"/>
        </w:rPr>
        <w:t>Сармановского</w:t>
      </w:r>
      <w:proofErr w:type="spellEnd"/>
      <w:r w:rsidRPr="000F6BF7">
        <w:rPr>
          <w:rFonts w:eastAsia="MS Mincho" w:cs="Times New Roman"/>
          <w:sz w:val="26"/>
          <w:szCs w:val="26"/>
        </w:rPr>
        <w:t xml:space="preserve"> муниципального района Республики Татарстан».</w:t>
      </w:r>
    </w:p>
    <w:p w:rsidR="000F6BF7" w:rsidRPr="000F6BF7" w:rsidRDefault="000F6BF7" w:rsidP="000F6BF7">
      <w:pPr>
        <w:numPr>
          <w:ilvl w:val="0"/>
          <w:numId w:val="3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contextualSpacing/>
        <w:jc w:val="left"/>
        <w:outlineLvl w:val="0"/>
        <w:rPr>
          <w:rFonts w:eastAsia="MS Mincho" w:cs="Times New Roman"/>
          <w:sz w:val="26"/>
          <w:szCs w:val="26"/>
          <w:lang w:val="tt-RU"/>
        </w:rPr>
      </w:pPr>
      <w:r w:rsidRPr="000F6BF7">
        <w:rPr>
          <w:rFonts w:eastAsia="MS Mincho" w:cs="Times New Roman"/>
          <w:kern w:val="2"/>
          <w:sz w:val="26"/>
          <w:szCs w:val="26"/>
        </w:rPr>
        <w:t xml:space="preserve">Федеральная образовательная программа </w:t>
      </w:r>
      <w:proofErr w:type="gramStart"/>
      <w:r w:rsidRPr="000F6BF7">
        <w:rPr>
          <w:rFonts w:eastAsia="MS Mincho" w:cs="Times New Roman"/>
          <w:kern w:val="2"/>
          <w:sz w:val="26"/>
          <w:szCs w:val="26"/>
        </w:rPr>
        <w:t>среднего  общего</w:t>
      </w:r>
      <w:proofErr w:type="gramEnd"/>
      <w:r w:rsidRPr="000F6BF7">
        <w:rPr>
          <w:rFonts w:eastAsia="MS Mincho" w:cs="Times New Roman"/>
          <w:kern w:val="2"/>
          <w:sz w:val="26"/>
          <w:szCs w:val="26"/>
        </w:rPr>
        <w:t xml:space="preserve"> образования.</w:t>
      </w:r>
    </w:p>
    <w:p w:rsidR="000F6BF7" w:rsidRPr="000F6BF7" w:rsidRDefault="000F6BF7" w:rsidP="000F6BF7">
      <w:pPr>
        <w:numPr>
          <w:ilvl w:val="0"/>
          <w:numId w:val="3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ind w:hanging="3"/>
        <w:contextualSpacing/>
        <w:jc w:val="left"/>
        <w:outlineLvl w:val="0"/>
        <w:rPr>
          <w:rFonts w:eastAsia="MS Mincho" w:cs="Times New Roman"/>
          <w:sz w:val="26"/>
          <w:szCs w:val="26"/>
          <w:lang w:val="tt-RU"/>
        </w:rPr>
      </w:pPr>
      <w:r w:rsidRPr="000F6BF7">
        <w:rPr>
          <w:rFonts w:eastAsia="MS Mincho" w:cs="Times New Roman"/>
          <w:sz w:val="22"/>
        </w:rPr>
        <w:t>ПРИМЕРНАЯ ОБРАЗОВАТЕЛЬНАЯ ПРОГРАММА УЧЕБНОГО ПРЕДМЕТА «РОДНАЯ ЛИТЕРАТУРА (ТАТАРСКАЯ)» ДЛЯ 5-9 КЛАССОВ ОСНОВНОГО ОБЩЕГО ОБРАЗОВАНИЯ С ОБУЧЕНИЕМ НА РОДНОМ (ТАТАРСКОМ) ЯЗЫКЕ</w:t>
      </w:r>
      <w:r w:rsidRPr="000F6BF7">
        <w:rPr>
          <w:rFonts w:eastAsia="Calibri" w:cs="Times New Roman"/>
          <w:sz w:val="26"/>
          <w:szCs w:val="26"/>
        </w:rPr>
        <w:t>) (</w:t>
      </w:r>
      <w:r w:rsidRPr="000F6BF7">
        <w:rPr>
          <w:rFonts w:eastAsia="MS Mincho" w:cs="Times New Roman"/>
          <w:sz w:val="22"/>
        </w:rPr>
        <w:t>ОДОБРЕНА решением федерального учебно-методического объединения по общему образованию (протокол от «01» июля 2021 № 2/21)</w:t>
      </w:r>
    </w:p>
    <w:p w:rsidR="000F6BF7" w:rsidRPr="000F6BF7" w:rsidRDefault="000F6BF7" w:rsidP="000F6BF7">
      <w:pPr>
        <w:numPr>
          <w:ilvl w:val="0"/>
          <w:numId w:val="3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ind w:hanging="3"/>
        <w:contextualSpacing/>
        <w:jc w:val="left"/>
        <w:outlineLvl w:val="0"/>
        <w:rPr>
          <w:rFonts w:eastAsia="MS Mincho" w:cs="Times New Roman"/>
          <w:sz w:val="26"/>
          <w:szCs w:val="26"/>
          <w:lang w:val="tt-RU"/>
        </w:rPr>
      </w:pPr>
      <w:r w:rsidRPr="000F6BF7">
        <w:rPr>
          <w:rFonts w:eastAsia="MS Mincho" w:cs="Times New Roman"/>
          <w:sz w:val="26"/>
          <w:szCs w:val="26"/>
          <w:lang w:val="tt-RU"/>
        </w:rPr>
        <w:t>5-11 сыйныфларда «Туган (татар) телдәге әдәбияты» курсын укыту буенча методик тәкъдимнәр (</w:t>
      </w:r>
      <w:r w:rsidR="003C25BF">
        <w:fldChar w:fldCharType="begin"/>
      </w:r>
      <w:r w:rsidR="003C25BF" w:rsidRPr="003C25BF">
        <w:rPr>
          <w:lang w:val="tt-RU"/>
        </w:rPr>
        <w:instrText xml:space="preserve"> HYPERLINK "https://mon.tatarstan.ru/metodicheskie-rekomendatsii-7050209.htm" </w:instrText>
      </w:r>
      <w:r w:rsidR="003C25BF">
        <w:fldChar w:fldCharType="separate"/>
      </w:r>
      <w:r w:rsidRPr="000F6BF7">
        <w:rPr>
          <w:rFonts w:eastAsia="MS Mincho" w:cs="Times New Roman"/>
          <w:color w:val="0563C1"/>
          <w:sz w:val="26"/>
          <w:szCs w:val="26"/>
          <w:u w:val="single"/>
          <w:lang w:val="tt-RU"/>
        </w:rPr>
        <w:t>https://mon.tatarstan.ru/metodicheskie-rekomendatsii-7050209.htm</w:t>
      </w:r>
      <w:r w:rsidR="003C25BF">
        <w:rPr>
          <w:rFonts w:eastAsia="MS Mincho" w:cs="Times New Roman"/>
          <w:color w:val="0563C1"/>
          <w:sz w:val="26"/>
          <w:szCs w:val="26"/>
          <w:u w:val="single"/>
          <w:lang w:val="tt-RU"/>
        </w:rPr>
        <w:fldChar w:fldCharType="end"/>
      </w:r>
      <w:r w:rsidRPr="000F6BF7">
        <w:rPr>
          <w:rFonts w:eastAsia="MS Mincho" w:cs="Times New Roman"/>
          <w:sz w:val="26"/>
          <w:szCs w:val="26"/>
          <w:lang w:val="tt-RU"/>
        </w:rPr>
        <w:t>)</w:t>
      </w:r>
    </w:p>
    <w:p w:rsidR="000F6BF7" w:rsidRPr="000F6BF7" w:rsidRDefault="000F6BF7" w:rsidP="000F6BF7">
      <w:pPr>
        <w:numPr>
          <w:ilvl w:val="0"/>
          <w:numId w:val="3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ind w:hanging="3"/>
        <w:contextualSpacing/>
        <w:jc w:val="left"/>
        <w:outlineLvl w:val="0"/>
        <w:rPr>
          <w:rFonts w:eastAsia="MS Mincho" w:cs="Times New Roman"/>
          <w:sz w:val="26"/>
          <w:szCs w:val="26"/>
        </w:rPr>
      </w:pPr>
      <w:r w:rsidRPr="000F6BF7">
        <w:rPr>
          <w:rFonts w:eastAsia="MS Mincho" w:cs="Times New Roman"/>
          <w:sz w:val="26"/>
          <w:szCs w:val="26"/>
        </w:rPr>
        <w:t>Учебный план МБОУ «</w:t>
      </w:r>
      <w:proofErr w:type="spellStart"/>
      <w:r w:rsidRPr="000F6BF7">
        <w:rPr>
          <w:rFonts w:eastAsia="MS Mincho" w:cs="Times New Roman"/>
          <w:sz w:val="26"/>
          <w:szCs w:val="26"/>
        </w:rPr>
        <w:t>Сармановская</w:t>
      </w:r>
      <w:proofErr w:type="spellEnd"/>
      <w:r w:rsidR="003C25BF">
        <w:rPr>
          <w:rFonts w:eastAsia="MS Mincho" w:cs="Times New Roman"/>
          <w:sz w:val="26"/>
          <w:szCs w:val="26"/>
          <w:lang w:val="tt-RU"/>
        </w:rPr>
        <w:t xml:space="preserve"> </w:t>
      </w:r>
      <w:r w:rsidRPr="000F6BF7">
        <w:rPr>
          <w:rFonts w:eastAsia="MS Mincho" w:cs="Times New Roman"/>
          <w:sz w:val="26"/>
          <w:szCs w:val="26"/>
        </w:rPr>
        <w:t xml:space="preserve">средняя общеобразовательная </w:t>
      </w:r>
      <w:proofErr w:type="gramStart"/>
      <w:r w:rsidRPr="000F6BF7">
        <w:rPr>
          <w:rFonts w:eastAsia="MS Mincho" w:cs="Times New Roman"/>
          <w:sz w:val="26"/>
          <w:szCs w:val="26"/>
        </w:rPr>
        <w:t xml:space="preserve">школа  </w:t>
      </w:r>
      <w:proofErr w:type="spellStart"/>
      <w:r w:rsidRPr="000F6BF7">
        <w:rPr>
          <w:rFonts w:eastAsia="MS Mincho" w:cs="Times New Roman"/>
          <w:sz w:val="26"/>
          <w:szCs w:val="26"/>
        </w:rPr>
        <w:t>Сармановского</w:t>
      </w:r>
      <w:proofErr w:type="spellEnd"/>
      <w:proofErr w:type="gramEnd"/>
      <w:r w:rsidR="003C25BF">
        <w:rPr>
          <w:rFonts w:eastAsia="MS Mincho" w:cs="Times New Roman"/>
          <w:sz w:val="26"/>
          <w:szCs w:val="26"/>
          <w:lang w:val="tt-RU"/>
        </w:rPr>
        <w:t xml:space="preserve"> </w:t>
      </w:r>
      <w:r w:rsidRPr="000F6BF7">
        <w:rPr>
          <w:rFonts w:eastAsia="MS Mincho" w:cs="Times New Roman"/>
          <w:sz w:val="26"/>
          <w:szCs w:val="26"/>
        </w:rPr>
        <w:t xml:space="preserve">муниципального района Республики Татарстан  на 2024/2025 </w:t>
      </w:r>
      <w:proofErr w:type="spellStart"/>
      <w:r w:rsidRPr="000F6BF7">
        <w:rPr>
          <w:rFonts w:eastAsia="MS Mincho" w:cs="Times New Roman"/>
          <w:sz w:val="26"/>
          <w:szCs w:val="26"/>
        </w:rPr>
        <w:t>уч.г</w:t>
      </w:r>
      <w:proofErr w:type="spellEnd"/>
      <w:r w:rsidRPr="000F6BF7">
        <w:rPr>
          <w:rFonts w:eastAsia="MS Mincho" w:cs="Times New Roman"/>
          <w:sz w:val="26"/>
          <w:szCs w:val="26"/>
        </w:rPr>
        <w:t xml:space="preserve"> ;</w:t>
      </w:r>
    </w:p>
    <w:p w:rsidR="000F6BF7" w:rsidRPr="000F6BF7" w:rsidRDefault="000F6BF7" w:rsidP="000F6BF7">
      <w:pPr>
        <w:tabs>
          <w:tab w:val="left" w:pos="142"/>
          <w:tab w:val="left" w:pos="426"/>
          <w:tab w:val="left" w:pos="567"/>
        </w:tabs>
        <w:adjustRightInd w:val="0"/>
        <w:spacing w:after="0" w:line="360" w:lineRule="auto"/>
        <w:contextualSpacing/>
        <w:jc w:val="left"/>
        <w:rPr>
          <w:rFonts w:eastAsia="MS Mincho" w:cs="Times New Roman"/>
          <w:sz w:val="26"/>
          <w:szCs w:val="26"/>
        </w:rPr>
      </w:pPr>
    </w:p>
    <w:p w:rsidR="000F6BF7" w:rsidRPr="000F6BF7" w:rsidRDefault="000F6BF7" w:rsidP="000F6BF7">
      <w:pPr>
        <w:spacing w:after="0" w:line="360" w:lineRule="auto"/>
        <w:jc w:val="left"/>
        <w:rPr>
          <w:rFonts w:eastAsia="MS Mincho" w:cs="Times New Roman"/>
          <w:b/>
          <w:spacing w:val="-1"/>
          <w:sz w:val="26"/>
          <w:szCs w:val="26"/>
          <w:lang w:val="tt-RU"/>
        </w:rPr>
      </w:pPr>
    </w:p>
    <w:p w:rsidR="000F6BF7" w:rsidRPr="000F6BF7" w:rsidRDefault="000F6BF7" w:rsidP="000F6BF7">
      <w:pPr>
        <w:tabs>
          <w:tab w:val="left" w:pos="142"/>
        </w:tabs>
        <w:spacing w:after="0" w:line="360" w:lineRule="auto"/>
        <w:jc w:val="left"/>
        <w:rPr>
          <w:rFonts w:eastAsia="Times New Roman" w:cs="Times New Roman"/>
          <w:bCs/>
          <w:sz w:val="26"/>
          <w:szCs w:val="26"/>
          <w:lang w:eastAsia="ru-RU"/>
        </w:rPr>
      </w:pPr>
      <w:r w:rsidRPr="000F6BF7">
        <w:rPr>
          <w:rFonts w:eastAsia="Times New Roman" w:cs="Times New Roman"/>
          <w:bCs/>
          <w:sz w:val="26"/>
          <w:szCs w:val="26"/>
          <w:lang w:eastAsia="ru-RU"/>
        </w:rPr>
        <w:t xml:space="preserve">Срок </w:t>
      </w:r>
      <w:proofErr w:type="gramStart"/>
      <w:r w:rsidRPr="000F6BF7">
        <w:rPr>
          <w:rFonts w:eastAsia="Times New Roman" w:cs="Times New Roman"/>
          <w:bCs/>
          <w:sz w:val="26"/>
          <w:szCs w:val="26"/>
          <w:lang w:eastAsia="ru-RU"/>
        </w:rPr>
        <w:t>реализации:  1</w:t>
      </w:r>
      <w:proofErr w:type="gramEnd"/>
      <w:r w:rsidRPr="000F6BF7">
        <w:rPr>
          <w:rFonts w:eastAsia="Times New Roman" w:cs="Times New Roman"/>
          <w:bCs/>
          <w:sz w:val="26"/>
          <w:szCs w:val="26"/>
          <w:lang w:eastAsia="ru-RU"/>
        </w:rPr>
        <w:t xml:space="preserve"> год</w:t>
      </w:r>
    </w:p>
    <w:p w:rsidR="000F6BF7" w:rsidRDefault="000F6BF7" w:rsidP="00FB7DF4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cs="Times New Roman"/>
          <w:b/>
          <w:bCs/>
          <w:caps/>
          <w:color w:val="000000"/>
          <w:kern w:val="36"/>
          <w:sz w:val="24"/>
          <w:szCs w:val="24"/>
          <w:lang w:val="tt-RU"/>
        </w:rPr>
      </w:pPr>
    </w:p>
    <w:p w:rsidR="003C25BF" w:rsidRDefault="003C25BF" w:rsidP="00FB7DF4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cs="Times New Roman"/>
          <w:b/>
          <w:bCs/>
          <w:caps/>
          <w:color w:val="000000"/>
          <w:kern w:val="36"/>
          <w:sz w:val="24"/>
          <w:szCs w:val="24"/>
          <w:lang w:val="tt-RU"/>
        </w:rPr>
      </w:pPr>
    </w:p>
    <w:p w:rsidR="003C25BF" w:rsidRDefault="003C25BF" w:rsidP="00FB7DF4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cs="Times New Roman"/>
          <w:b/>
          <w:bCs/>
          <w:caps/>
          <w:color w:val="000000"/>
          <w:kern w:val="36"/>
          <w:sz w:val="24"/>
          <w:szCs w:val="24"/>
          <w:lang w:val="tt-RU"/>
        </w:rPr>
      </w:pPr>
    </w:p>
    <w:p w:rsidR="003C25BF" w:rsidRDefault="003C25BF" w:rsidP="00FB7DF4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cs="Times New Roman"/>
          <w:b/>
          <w:bCs/>
          <w:caps/>
          <w:color w:val="000000"/>
          <w:kern w:val="36"/>
          <w:sz w:val="24"/>
          <w:szCs w:val="24"/>
          <w:lang w:val="tt-RU"/>
        </w:rPr>
      </w:pPr>
    </w:p>
    <w:p w:rsidR="003C25BF" w:rsidRDefault="003C25BF" w:rsidP="00FB7DF4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cs="Times New Roman"/>
          <w:b/>
          <w:bCs/>
          <w:caps/>
          <w:color w:val="000000"/>
          <w:kern w:val="36"/>
          <w:sz w:val="24"/>
          <w:szCs w:val="24"/>
          <w:lang w:val="tt-RU"/>
        </w:rPr>
      </w:pPr>
    </w:p>
    <w:p w:rsidR="00FB7DF4" w:rsidRDefault="000F6BF7" w:rsidP="00FB7DF4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</w:pPr>
      <w:r w:rsidRPr="000F6BF7">
        <w:rPr>
          <w:rFonts w:cs="Times New Roman"/>
          <w:b/>
          <w:bCs/>
          <w:caps/>
          <w:color w:val="000000"/>
          <w:kern w:val="36"/>
          <w:sz w:val="24"/>
          <w:szCs w:val="24"/>
          <w:lang w:val="tt-RU"/>
        </w:rPr>
        <w:lastRenderedPageBreak/>
        <w:t>ПоуроЧНоЕ</w:t>
      </w:r>
      <w:r w:rsidR="00FB7DF4" w:rsidRPr="000F6BF7">
        <w:rPr>
          <w:rFonts w:cs="Times New Roman"/>
          <w:b/>
          <w:bCs/>
          <w:caps/>
          <w:color w:val="000000"/>
          <w:kern w:val="36"/>
          <w:sz w:val="24"/>
          <w:szCs w:val="24"/>
        </w:rPr>
        <w:t xml:space="preserve"> </w:t>
      </w:r>
      <w:r w:rsidR="00FB7DF4" w:rsidRPr="007F4D45"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  <w:t>ПЛАНИРОВАНИЕ</w:t>
      </w:r>
    </w:p>
    <w:p w:rsidR="00FB7DF4" w:rsidRPr="00E50F41" w:rsidRDefault="000000D9" w:rsidP="00FB7DF4">
      <w:pPr>
        <w:pStyle w:val="a3"/>
        <w:numPr>
          <w:ilvl w:val="0"/>
          <w:numId w:val="2"/>
        </w:numPr>
        <w:pBdr>
          <w:bottom w:val="single" w:sz="6" w:space="5" w:color="000000"/>
        </w:pBdr>
        <w:shd w:val="clear" w:color="auto" w:fill="FFFFFF"/>
        <w:spacing w:before="100" w:beforeAutospacing="1"/>
        <w:jc w:val="center"/>
        <w:outlineLvl w:val="0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</w:pPr>
      <w:r>
        <w:rPr>
          <w:rFonts w:asciiTheme="minorHAnsi" w:hAnsiTheme="minorHAnsi"/>
          <w:b/>
          <w:bCs/>
          <w:caps/>
          <w:color w:val="000000"/>
          <w:kern w:val="36"/>
          <w:sz w:val="24"/>
          <w:szCs w:val="24"/>
          <w:lang w:val="tt-RU"/>
        </w:rPr>
        <w:t xml:space="preserve">А </w:t>
      </w:r>
      <w:r w:rsidR="00FB7DF4" w:rsidRPr="00E50F41"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  <w:t>класс</w:t>
      </w:r>
    </w:p>
    <w:tbl>
      <w:tblPr>
        <w:tblW w:w="15593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6671"/>
        <w:gridCol w:w="992"/>
        <w:gridCol w:w="992"/>
        <w:gridCol w:w="851"/>
        <w:gridCol w:w="2693"/>
        <w:gridCol w:w="2693"/>
      </w:tblGrid>
      <w:tr w:rsidR="00BB0E62" w:rsidRPr="00B63744" w:rsidTr="00BB0E62"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B0E62" w:rsidRPr="00DA35E6" w:rsidRDefault="00BB0E62" w:rsidP="004E6DB9">
            <w:pPr>
              <w:spacing w:line="240" w:lineRule="auto"/>
              <w:ind w:left="360"/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66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B0E62" w:rsidRPr="00DA35E6" w:rsidRDefault="00BB0E62" w:rsidP="004E6DB9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B0E62" w:rsidRPr="00DA35E6" w:rsidRDefault="00BB0E62" w:rsidP="004E6DB9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BB0E62" w:rsidRDefault="00BB0E62" w:rsidP="004E6DB9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BB0E62">
              <w:rPr>
                <w:rFonts w:cs="Times New Roman"/>
                <w:b/>
                <w:color w:val="000000"/>
                <w:sz w:val="24"/>
                <w:szCs w:val="24"/>
              </w:rPr>
              <w:t>Даты изучения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B0E62" w:rsidRPr="008D766A" w:rsidRDefault="00BB0E62" w:rsidP="004E6DB9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8D766A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BB0E62" w:rsidRPr="00B63744" w:rsidTr="00BB0E62"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0E62" w:rsidRPr="00DA35E6" w:rsidRDefault="00BB0E62" w:rsidP="00FB7DF4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0E62" w:rsidRPr="00DA35E6" w:rsidRDefault="00BB0E62" w:rsidP="004E6DB9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B0E62" w:rsidRPr="00892B04" w:rsidRDefault="00BB0E62" w:rsidP="004E6DB9">
            <w:pPr>
              <w:spacing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92B04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B0E62" w:rsidRPr="00892B04" w:rsidRDefault="00BB0E62" w:rsidP="004E6DB9">
            <w:pPr>
              <w:spacing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92B04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онтрольные 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B0E62" w:rsidRPr="00892B04" w:rsidRDefault="00BB0E62" w:rsidP="004E6DB9">
            <w:pPr>
              <w:spacing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92B04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практические работы</w:t>
            </w: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4E6DB9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0E62" w:rsidRPr="008D766A" w:rsidRDefault="00BB0E62" w:rsidP="004E6DB9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BB0E62" w:rsidRPr="00B63744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 Человек и общество. Стихотворение Г. Тукая «Разбитая надежда».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// Кеше һәм җәмгыять (Г. Тукайның «Өзелгән өмид» шигыре)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04.09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</w:rPr>
            </w:pPr>
            <w:hyperlink r:id="rId5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</w:rPr>
                <w:t>http://магариф.рф/g-tukajjnyn-ozelgen-omid-shigyrende/</w:t>
              </w:r>
            </w:hyperlink>
          </w:p>
        </w:tc>
      </w:tr>
      <w:tr w:rsidR="00BB0E62" w:rsidRPr="00B63744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Стихотворение С.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Рамиева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«Я и моё слово». Поиск жизненного идеала.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С. Рәмиевнең </w:t>
            </w:r>
            <w:r w:rsidRPr="00DA35E6">
              <w:rPr>
                <w:rFonts w:cs="Times New Roman"/>
                <w:bCs/>
                <w:sz w:val="24"/>
                <w:szCs w:val="24"/>
                <w:lang w:val="tt-RU"/>
              </w:rPr>
              <w:t>«Сүзем һәм үзем» шигырендә тормыш идеалы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</w:rPr>
            </w:pPr>
            <w:hyperlink r:id="rId6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</w:rPr>
                <w:t>https://idinara.blogspot.com/p/blog-page_74.html</w:t>
              </w:r>
            </w:hyperlink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Стихотворение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Дардменда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«Когда страна возликовала...». Боль поэта за судьбу народа.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cs="Times New Roman"/>
                <w:sz w:val="24"/>
                <w:szCs w:val="24"/>
              </w:rPr>
              <w:t>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Дәрдемәнднең «Куанды ил, канат какты мәләкләр... » шигырендә халык язмышы мәсьәләсе.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7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https://infourok.ru/konspekt-uroka-drdemnd-iatin-yrn-929374.html?ysclid=llzg0fgpei567792396</w:t>
              </w:r>
            </w:hyperlink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92B04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К.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Тинчурин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>. «Угасшие звезды». Символические образы в произведении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 К. Тинчуринның «Сүнгән йолдызлар» драмасында мәхәббәт хисенең көче. Әсәрдәге символик образлар.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8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https://infourok.ru/konspekt-uroka-k-tinchurin-sүngәn-joldyzlar-4965914.html?ysclid=llzfyn0oye778110996</w:t>
              </w:r>
            </w:hyperlink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92B04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Драма Х.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Такташа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«Утраченная красота». Обращение к проблемам любви и создания семьи.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 Һ. Такташның «Югалган матурлык» драмасында гаилә һәм мәхәббәт мәсьәләсе.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02.10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9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https://kazanutlary.ru/j-archive/journal-materials/1956-12/yugalgan-maturlyk?ysclid=llzg1bo6ja252437483</w:t>
              </w:r>
            </w:hyperlink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92B04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Драма Х.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Такташа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«Утраченная красота»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.</w:t>
            </w:r>
            <w:r w:rsidRPr="00DA35E6">
              <w:rPr>
                <w:rFonts w:cs="Times New Roman"/>
                <w:sz w:val="24"/>
                <w:szCs w:val="24"/>
              </w:rPr>
              <w:t xml:space="preserve"> Противостояние господствующей в стране идеологии и реальной </w:t>
            </w:r>
            <w:r w:rsidRPr="00DA35E6">
              <w:rPr>
                <w:rFonts w:cs="Times New Roman"/>
                <w:sz w:val="24"/>
                <w:szCs w:val="24"/>
              </w:rPr>
              <w:lastRenderedPageBreak/>
              <w:t>действительности.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/Һ. Такташның «Югалган матурлык» драмасында идеология һәм чынбарлык)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09.10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10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https://infourok.ru/proekt-programmi-luchshiy-uchebniy-material-tema-adi-taktash-iatinda-hatinkiz-maturligi-</w:t>
              </w:r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lastRenderedPageBreak/>
                <w:t>1446988.html?ysclid=llzg1xfq8s500079526</w:t>
              </w:r>
            </w:hyperlink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92B04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Стихотворение Х. Аюпова «Завещание». Восхваление нравственных качеств человека: честь, достоинство, человеколюбие, патриотизм, солидарность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cs="Times New Roman"/>
                <w:sz w:val="24"/>
                <w:szCs w:val="24"/>
              </w:rPr>
              <w:t>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Х. Әюповның «Әманәт» шигыре.Әманәт – намус сынавы.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Стихотворение Р. Валиева «Отчизна моя». Патриотический настрой стихотворения. Образ народа-победителя. Чувство гордости за свою родину, за свой народ.</w:t>
            </w:r>
            <w:r w:rsidRPr="00DA35E6">
              <w:rPr>
                <w:rFonts w:cs="Times New Roman"/>
                <w:sz w:val="24"/>
                <w:szCs w:val="24"/>
                <w:shd w:val="clear" w:color="auto" w:fill="FFFFFF"/>
                <w:lang w:val="tt-RU"/>
              </w:rPr>
              <w:t xml:space="preserve"> /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Р. Валиевның «Ватаным» шигыре. </w:t>
            </w:r>
            <w:r w:rsidRPr="00DA35E6">
              <w:rPr>
                <w:rFonts w:cs="Times New Roman"/>
                <w:sz w:val="24"/>
                <w:szCs w:val="24"/>
                <w:shd w:val="clear" w:color="auto" w:fill="FFFFFF"/>
                <w:lang w:val="tt-RU"/>
              </w:rPr>
              <w:t>Җиңүче халык образы. Туган илебез, халкыбыз өчен горурлык хисе</w:t>
            </w:r>
            <w:r w:rsidRPr="00DA35E6">
              <w:rPr>
                <w:rFonts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11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https://erlar.ru/node/587?ysclid=llzg47jtsl516215014</w:t>
              </w:r>
            </w:hyperlink>
          </w:p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  <w:lang w:val="tt-RU"/>
              </w:rPr>
              <w:t>«Гаделлек белән бу җиһан тулы нур булыр» (сочинение язу)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Человек и история. Роль личности в истории, вечное и исторически обусловленное в жизни человека и в культуре, свобода человека в условиях абсолютной несвободы, человек в прошлом, настоящем и в будущем.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Стихотворение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Дардменда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«Мы».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</w:t>
            </w:r>
            <w:r w:rsidRPr="00DA35E6">
              <w:rPr>
                <w:rFonts w:cs="Times New Roman"/>
                <w:sz w:val="24"/>
                <w:szCs w:val="24"/>
              </w:rPr>
              <w:t xml:space="preserve">опросы жизни и смерти, судьбы, бренности жизни. Экзистенциальный </w:t>
            </w:r>
            <w:proofErr w:type="gramStart"/>
            <w:r w:rsidRPr="00DA35E6">
              <w:rPr>
                <w:rFonts w:cs="Times New Roman"/>
                <w:sz w:val="24"/>
                <w:szCs w:val="24"/>
              </w:rPr>
              <w:t>мотив.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proofErr w:type="gramEnd"/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Дәрдемәнднең «Без» шигыре.Яшәү һәм үлем, язмыш, тормышның фанилыгы мәсьәләләре. Экзистенциаль мотив.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12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https://infourok.ru/konspekt-uroka-drdemnd-iatin-yrn-929374.html?ysclid=llzg50ztu6652794291</w:t>
              </w:r>
            </w:hyperlink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Стихотворение Х.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Туфана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«Жизнь».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Х. Туфанның «Хәят» шигыре</w:t>
            </w:r>
            <w:r>
              <w:rPr>
                <w:rFonts w:eastAsia="Calibri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04.12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13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https://saniyagabit.ucoz.ru/load/repressija_ellarynda_kh_tufanny_tormyshy_m_i_aty/1-1-0-10</w:t>
              </w:r>
            </w:hyperlink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Рассказ Р.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Галиуллина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Боссоойко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». Образ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Гиззатуллы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Рахматуллина. Смелость, мужество, глубокая вера в идею </w:t>
            </w:r>
            <w:proofErr w:type="gramStart"/>
            <w:r w:rsidRPr="00DA35E6">
              <w:rPr>
                <w:rFonts w:cs="Times New Roman"/>
                <w:sz w:val="24"/>
                <w:szCs w:val="24"/>
              </w:rPr>
              <w:t>свободы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./</w:t>
            </w:r>
            <w:proofErr w:type="gramEnd"/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Р. 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Галиуллин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«Боссойко» хикәясе.Гыйззәтулла Рәхмәтуллин образы. Кыюлык, батырлык, азатлык идеясенә тирән ышаныч.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14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https://madanizhomga.ru/news/dbi-skhif/rostam-galiullin-bossooiko</w:t>
              </w:r>
            </w:hyperlink>
          </w:p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Повесть М.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Магдеева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«Человек уходит - песня остаётся».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ельскаяжизньМотив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прошлого - мотив ухода людей, традиций, обычаев.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 Мәһдие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 «Кеше китә – җыры кала» повестенда авыл тормышы.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15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https://multiurok.ru/files/keshe-kit-zhyry-kala.html?ysclid=llzg7grbdn339171464</w:t>
              </w:r>
            </w:hyperlink>
          </w:p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Повесть М.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Магдеева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«Человек уходит - песня остаётся».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лияние войны на сельскую жизнь/ М. Мәһдие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 «Кеше китә – җыры кала» повестенда авыл тормышына сугышның тәэсире.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16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https://belem.ru/node/2552?ysclid=llzg7uszg6285184327</w:t>
              </w:r>
            </w:hyperlink>
          </w:p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Повесть М.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Магдеева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«Человек уходит - песня остаётся». Исторический период и его владельцы./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М. Мәһдие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 «Кеше китә – җыры кала» повестенда тарихи чор һәм аның хуҗалары)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17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https://nsportal.ru/shkola/rodnoy-yazyk-i-literatura/library/2017/10/22/keshe-kit-zhyry-kala-m-mhdiev-izhaty-buencha</w:t>
              </w:r>
            </w:hyperlink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Драма Т.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Миннуллина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«Родословная» Проблемы, поднятые в драме. Философское осмысление прошлого и настоящего народа. /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Т. Миңнуллинның «Шәҗәрә» драмасында күтәрелгән проблемалар.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 Үткәннәрдән килгән кунак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18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https://gzalilova.narod.ru/adabiyat_deftere/11-TM.html?ysclid=llzg94kcd4845686329</w:t>
              </w:r>
            </w:hyperlink>
          </w:p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ind w:firstLine="709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Судьба героев в драме </w:t>
            </w:r>
            <w:r w:rsidRPr="00DA35E6">
              <w:rPr>
                <w:rFonts w:cs="Times New Roman"/>
                <w:sz w:val="24"/>
                <w:szCs w:val="24"/>
              </w:rPr>
              <w:t>Т.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Миннуллина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/ «Родословная»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Т. Миңнуллинның «Шәҗәрә» драмасында геройлар язмышы.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29.01</w:t>
            </w:r>
          </w:p>
          <w:p w:rsidR="000000D9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05.02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19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http://www.antat.ru/ru/iyli/publishing/book/2022/Закирзянов-2022.pdf</w:t>
              </w:r>
            </w:hyperlink>
          </w:p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  <w:lang w:val="tt-RU"/>
              </w:rPr>
              <w:t>Идея драмы Т. Миннуллина</w:t>
            </w:r>
            <w:r w:rsidRPr="00DA35E6">
              <w:rPr>
                <w:rFonts w:cs="Times New Roman"/>
                <w:sz w:val="24"/>
                <w:szCs w:val="24"/>
              </w:rPr>
              <w:t xml:space="preserve"> «Родословная»/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Т. Миңнуллинның «Шәҗәрә» драмасының идеясе.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З.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Хаким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«Грусть века». Стремление осознать основ человечности, способных поддержать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человекав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периоды исторических испытаний/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З.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Хәкимнең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«Гасыр моңы» драмасында тарихи вакыйгаларның геройлар язмышына ясаган борылыш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20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https://cyberleninka.ru/article/n/hudozhestvennoe-osmyslenie-temy-sudby-naroda-v-teatralnom-romane-zulfata-hakima-gasyr-mo-y-melodiya-veka?ysclid=llzgbj587d594010343</w:t>
              </w:r>
            </w:hyperlink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Личностный конфликт в драме</w:t>
            </w:r>
            <w:r w:rsidRPr="00DA35E6">
              <w:rPr>
                <w:rFonts w:cs="Times New Roman"/>
                <w:sz w:val="24"/>
                <w:szCs w:val="24"/>
              </w:rPr>
              <w:t xml:space="preserve"> З.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Хакима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«Грусть века»/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 Хәкимнең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«Гасыр моңы» драмасында шәхес каршылыгы.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ind w:firstLine="709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Исторический период и судьба героев в драме </w:t>
            </w:r>
            <w:r w:rsidRPr="00DA35E6">
              <w:rPr>
                <w:rFonts w:cs="Times New Roman"/>
                <w:sz w:val="24"/>
                <w:szCs w:val="24"/>
              </w:rPr>
              <w:t>З.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Хакима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«Грусть века»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 /З.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Хәким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«Гасыр моңы» драмасында тарихи чор һәм геройлар язмышы)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«Кеше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китә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–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җыры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кала»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(проект эше яклау)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05.03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Человек и природа. Взаимосвязь человека и природы, участие природы в судьбе человека, проблемы освоения и покорения природы/</w:t>
            </w:r>
          </w:p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>Әдәби әсәрләрдә кеше һәм табигать мөнәсәбәтләрен чагылдыру</w:t>
            </w:r>
            <w:r>
              <w:rPr>
                <w:rFonts w:eastAsia="Calibri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Стихотворение К.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Булатовой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«Отсюда родом»/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>К. Булатованың «Шушы яктан, шушы туфрактан без» шигыре</w:t>
            </w:r>
            <w:r w:rsidRPr="00DA35E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21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https://nsportal.ru/nachalnaya-shkola/chtenie/2016/11/03/dbi-ukudan-tehnologik-karta</w:t>
              </w:r>
            </w:hyperlink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8D766A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DA35E6">
              <w:rPr>
                <w:rFonts w:cs="Times New Roman"/>
                <w:sz w:val="24"/>
                <w:szCs w:val="24"/>
              </w:rPr>
              <w:t>Стихотворение Г.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Зайнашевой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«Мелодия гор». Прошлое и настоящее. Невозвратное течение человеческой жизни. Образ родника. Красота природы, красоты жизни/.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 Г. Зәйнәшева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«Таулар моңы» шигыре. Кеше тормышының кире кайтарылмас агымы. Чишмә образы.Табигать матурлыгы, тормыш гүзәллеге..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02.04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22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https://erlar.ru/node/1732?ysclid=llzgedyyix146099149</w:t>
              </w:r>
            </w:hyperlink>
          </w:p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Повесть Ф. Байрамовой </w:t>
            </w:r>
            <w:r w:rsidRPr="00DA35E6">
              <w:rPr>
                <w:rFonts w:cs="Times New Roman"/>
                <w:sz w:val="24"/>
                <w:szCs w:val="24"/>
              </w:rPr>
              <w:t>«Луг». Красота природы, страх о ее потере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 Ф. Бәйрәмованың «Болын» повестенда Табигать матурлыгы, аны югалту куркынычы.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Повесть </w:t>
            </w:r>
            <w:r>
              <w:rPr>
                <w:rFonts w:cs="Times New Roman"/>
                <w:sz w:val="24"/>
                <w:szCs w:val="24"/>
              </w:rPr>
              <w:t xml:space="preserve">Ф. Байрамовой </w:t>
            </w:r>
            <w:r w:rsidRPr="00DA35E6">
              <w:rPr>
                <w:rFonts w:cs="Times New Roman"/>
                <w:sz w:val="24"/>
                <w:szCs w:val="24"/>
              </w:rPr>
              <w:t xml:space="preserve">«Луг».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Чувство любви, дающее силу жизни./Ф. Бәйрәмованың «Болын» повестенда яшәү көче биргән мәхәббәт хисе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Психологи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зм в повести </w:t>
            </w:r>
            <w:r w:rsidRPr="00DA35E6">
              <w:rPr>
                <w:rFonts w:cs="Times New Roman"/>
                <w:sz w:val="24"/>
                <w:szCs w:val="24"/>
              </w:rPr>
              <w:t>Ф. Байрамовой «Луг»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cs="Times New Roman"/>
                <w:sz w:val="24"/>
                <w:szCs w:val="24"/>
              </w:rPr>
              <w:t xml:space="preserve">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Ф. Бәйрәмованың «Болын» повестенда психологизм.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23" w:history="1">
              <w:r w:rsidR="00BB0E62" w:rsidRPr="008D766A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https://tat-tel.ucoz.ru/load/f_zija_b_jr_movany_bolyn_povesten_analiz/1-1-0-13</w:t>
              </w:r>
            </w:hyperlink>
          </w:p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Повесть Н.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Гиматдиновой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«Заклинание белого журавля». Оценка героев повести/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Н. Гыйматдинованың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«Ак торна каргышы» повесте геройларына бәя.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24" w:history="1">
              <w:r w:rsidR="00BB0E62" w:rsidRPr="00D30143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https://sptatar.com/f-ziya-b-jr-mova-i-atynda-yash-f-ls-f-se/</w:t>
              </w:r>
            </w:hyperlink>
          </w:p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0000D9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ind w:firstLine="709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eastAsia="Calibri" w:cs="Times New Roman"/>
                <w:bCs/>
                <w:sz w:val="24"/>
                <w:szCs w:val="24"/>
              </w:rPr>
              <w:t>Т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ема и поднятые проблемы в </w:t>
            </w:r>
            <w:r w:rsidRPr="00DA35E6">
              <w:rPr>
                <w:rFonts w:cs="Times New Roman"/>
                <w:sz w:val="24"/>
                <w:szCs w:val="24"/>
              </w:rPr>
              <w:t>повести Н.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Гиматдиновой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«Заклинание белого журавля». /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Н. Гыйматдинованың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«Ак торна каргышы» повестеның темасы һәм күтәрелгән проблемалар)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07.05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25" w:history="1">
              <w:r w:rsidR="00BB0E62" w:rsidRPr="00D30143">
                <w:rPr>
                  <w:rStyle w:val="a4"/>
                  <w:rFonts w:cs="Times New Roman"/>
                  <w:sz w:val="18"/>
                  <w:szCs w:val="18"/>
                  <w:lang w:val="tt-RU"/>
                </w:rPr>
                <w:t>https://infourok.ru/n-gyjmatdinovanyң-ak-torna-әsәrendә-әhlak-mәsәlәlәre-6408597.html?ysclid=llzghiw0s7684708239</w:t>
              </w:r>
            </w:hyperlink>
          </w:p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641AB5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Идея </w:t>
            </w:r>
            <w:r w:rsidRPr="00DA35E6">
              <w:rPr>
                <w:rFonts w:cs="Times New Roman"/>
                <w:sz w:val="24"/>
                <w:szCs w:val="24"/>
              </w:rPr>
              <w:t xml:space="preserve"> повести Н.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Гиматдиновой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«Заклинание белого журавля»/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 Н. Гыйматдинованың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«Ак торна каргышы» повестеның идеясе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bookmarkStart w:id="0" w:name="_GoBack"/>
            <w:bookmarkEnd w:id="0"/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ind w:firstLine="709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Табигать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яратуга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мохтаҗ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>» (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сочинение язу</w:t>
            </w:r>
            <w:r w:rsidRPr="00DA35E6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Повторение пройденного  материала. Подведение итогов/.Үткән материалны кабатлау.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Нәтиҗәләр чыгару.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0000D9" w:rsidRDefault="000000D9" w:rsidP="00BB0E62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000D9">
              <w:rPr>
                <w:rFonts w:cs="Times New Roman"/>
                <w:color w:val="000000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BB0E62" w:rsidRPr="00B0614C" w:rsidTr="004140D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pStyle w:val="a3"/>
              <w:ind w:left="72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DA35E6" w:rsidRDefault="00BB0E62" w:rsidP="00BB0E6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0E62" w:rsidRPr="00DA35E6" w:rsidRDefault="00BB0E62" w:rsidP="00BB0E6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E62" w:rsidRPr="008D766A" w:rsidRDefault="00BB0E62" w:rsidP="00BB0E62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</w:tbl>
    <w:p w:rsidR="00FB7DF4" w:rsidRDefault="00FB7DF4" w:rsidP="00FB7DF4">
      <w:pPr>
        <w:spacing w:after="0" w:line="240" w:lineRule="auto"/>
        <w:ind w:left="142"/>
        <w:contextualSpacing/>
        <w:jc w:val="center"/>
        <w:rPr>
          <w:b/>
          <w:sz w:val="24"/>
          <w:szCs w:val="24"/>
        </w:rPr>
      </w:pPr>
    </w:p>
    <w:p w:rsidR="003251AF" w:rsidRDefault="003251AF"/>
    <w:sectPr w:rsidR="003251AF" w:rsidSect="00FB7D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24AC1"/>
    <w:multiLevelType w:val="hybridMultilevel"/>
    <w:tmpl w:val="B462BE4C"/>
    <w:lvl w:ilvl="0" w:tplc="4E86EE0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A6E02"/>
    <w:multiLevelType w:val="hybridMultilevel"/>
    <w:tmpl w:val="48BA8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6F8"/>
    <w:rsid w:val="000000D9"/>
    <w:rsid w:val="000F6BF7"/>
    <w:rsid w:val="002206F8"/>
    <w:rsid w:val="003251AF"/>
    <w:rsid w:val="003C25BF"/>
    <w:rsid w:val="00BB0E62"/>
    <w:rsid w:val="00FB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8C1B4"/>
  <w15:chartTrackingRefBased/>
  <w15:docId w15:val="{6DBF73CC-1CE7-4967-9ACB-13921AD7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DF4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B7DF4"/>
    <w:pPr>
      <w:widowControl w:val="0"/>
      <w:autoSpaceDE w:val="0"/>
      <w:autoSpaceDN w:val="0"/>
      <w:spacing w:after="0" w:line="240" w:lineRule="auto"/>
      <w:ind w:left="222" w:right="264" w:firstLine="707"/>
    </w:pPr>
    <w:rPr>
      <w:rFonts w:eastAsia="Times New Roman" w:cs="Times New Roman"/>
      <w:sz w:val="22"/>
    </w:rPr>
  </w:style>
  <w:style w:type="character" w:styleId="a4">
    <w:name w:val="Hyperlink"/>
    <w:basedOn w:val="a0"/>
    <w:uiPriority w:val="99"/>
    <w:unhideWhenUsed/>
    <w:rsid w:val="00FB7D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konspekt-uroka-k-tinchurin-s&#1199;ng&#1241;n-joldyzlar-4965914.html?ysclid=llzfyn0oye778110996" TargetMode="External"/><Relationship Id="rId13" Type="http://schemas.openxmlformats.org/officeDocument/2006/relationships/hyperlink" Target="https://saniyagabit.ucoz.ru/load/repressija_ellarynda_kh_tufanny_tormyshy_m_i_aty/1-1-0-10" TargetMode="External"/><Relationship Id="rId18" Type="http://schemas.openxmlformats.org/officeDocument/2006/relationships/hyperlink" Target="https://gzalilova.narod.ru/adabiyat_deftere/11-TM.html?ysclid=llzg94kcd4845686329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nsportal.ru/nachalnaya-shkola/chtenie/2016/11/03/dbi-ukudan-tehnologik-karta" TargetMode="External"/><Relationship Id="rId7" Type="http://schemas.openxmlformats.org/officeDocument/2006/relationships/hyperlink" Target="https://infourok.ru/konspekt-uroka-drdemnd-iatin-yrn-929374.html?ysclid=llzg0fgpei567792396" TargetMode="External"/><Relationship Id="rId12" Type="http://schemas.openxmlformats.org/officeDocument/2006/relationships/hyperlink" Target="https://infourok.ru/konspekt-uroka-drdemnd-iatin-yrn-929374.html?ysclid=llzg50ztu6652794291" TargetMode="External"/><Relationship Id="rId17" Type="http://schemas.openxmlformats.org/officeDocument/2006/relationships/hyperlink" Target="https://nsportal.ru/shkola/rodnoy-yazyk-i-literatura/library/2017/10/22/keshe-kit-zhyry-kala-m-mhdiev-izhaty-buencha" TargetMode="External"/><Relationship Id="rId25" Type="http://schemas.openxmlformats.org/officeDocument/2006/relationships/hyperlink" Target="https://infourok.ru/n-gyjmatdinovany&#1187;-ak-torna-&#1241;s&#1241;rend&#1241;-&#1241;hlak-m&#1241;s&#1241;l&#1241;l&#1241;re-6408597.html?ysclid=llzghiw0s7684708239" TargetMode="External"/><Relationship Id="rId2" Type="http://schemas.openxmlformats.org/officeDocument/2006/relationships/styles" Target="styles.xml"/><Relationship Id="rId16" Type="http://schemas.openxmlformats.org/officeDocument/2006/relationships/hyperlink" Target="https://belem.ru/node/2552?ysclid=llzg7uszg6285184327" TargetMode="External"/><Relationship Id="rId20" Type="http://schemas.openxmlformats.org/officeDocument/2006/relationships/hyperlink" Target="https://cyberleninka.ru/article/n/hudozhestvennoe-osmyslenie-temy-sudby-naroda-v-teatralnom-romane-zulfata-hakima-gasyr-mo-y-melodiya-veka?ysclid=llzgbj587d59401034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dinara.blogspot.com/p/blog-page_74.html" TargetMode="External"/><Relationship Id="rId11" Type="http://schemas.openxmlformats.org/officeDocument/2006/relationships/hyperlink" Target="https://erlar.ru/node/587?ysclid=llzg47jtsl516215014" TargetMode="External"/><Relationship Id="rId24" Type="http://schemas.openxmlformats.org/officeDocument/2006/relationships/hyperlink" Target="https://sptatar.com/f-ziya-b-jr-mova-i-atynda-yash-f-ls-f-se/" TargetMode="External"/><Relationship Id="rId5" Type="http://schemas.openxmlformats.org/officeDocument/2006/relationships/hyperlink" Target="http://&#1084;&#1072;&#1075;&#1072;&#1088;&#1080;&#1092;.&#1088;&#1092;/g-tukajjnyn-ozelgen-omid-shigyrende/" TargetMode="External"/><Relationship Id="rId15" Type="http://schemas.openxmlformats.org/officeDocument/2006/relationships/hyperlink" Target="https://multiurok.ru/files/keshe-kit-zhyry-kala.html?ysclid=llzg7grbdn339171464" TargetMode="External"/><Relationship Id="rId23" Type="http://schemas.openxmlformats.org/officeDocument/2006/relationships/hyperlink" Target="https://tat-tel.ucoz.ru/load/f_zija_b_jr_movany_bolyn_povesten_analiz/1-1-0-13" TargetMode="External"/><Relationship Id="rId10" Type="http://schemas.openxmlformats.org/officeDocument/2006/relationships/hyperlink" Target="https://infourok.ru/proekt-programmi-luchshiy-uchebniy-material-tema-adi-taktash-iatinda-hatinkiz-maturligi-1446988.html?ysclid=llzg1xfq8s500079526" TargetMode="External"/><Relationship Id="rId19" Type="http://schemas.openxmlformats.org/officeDocument/2006/relationships/hyperlink" Target="http://www.antat.ru/ru/iyli/publishing/book/2022/&#1047;&#1072;&#1082;&#1080;&#1088;&#1079;&#1103;&#1085;&#1086;&#1074;-202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zanutlary.ru/j-archive/journal-materials/1956-12/yugalgan-maturlyk?ysclid=llzg1bo6ja252437483" TargetMode="External"/><Relationship Id="rId14" Type="http://schemas.openxmlformats.org/officeDocument/2006/relationships/hyperlink" Target="https://madanizhomga.ru/news/dbi-skhif/rostam-galiullin-bossooiko" TargetMode="External"/><Relationship Id="rId22" Type="http://schemas.openxmlformats.org/officeDocument/2006/relationships/hyperlink" Target="https://erlar.ru/node/1732?ysclid=llzgedyyix14609914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1706</Words>
  <Characters>9725</Characters>
  <Application>Microsoft Office Word</Application>
  <DocSecurity>0</DocSecurity>
  <Lines>81</Lines>
  <Paragraphs>22</Paragraphs>
  <ScaleCrop>false</ScaleCrop>
  <Company/>
  <LinksUpToDate>false</LinksUpToDate>
  <CharactersWithSpaces>11409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9</cp:revision>
  <dcterms:created xsi:type="dcterms:W3CDTF">2024-09-04T08:25:00Z</dcterms:created>
  <dcterms:modified xsi:type="dcterms:W3CDTF">2025-02-07T07:47:00Z</dcterms:modified>
</cp:coreProperties>
</file>